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EB" w:rsidRDefault="000E6F55">
      <w:pPr>
        <w:rPr>
          <w:b/>
          <w:sz w:val="24"/>
          <w:szCs w:val="24"/>
        </w:rPr>
      </w:pPr>
      <w:r w:rsidRPr="000E6F55">
        <w:rPr>
          <w:b/>
          <w:noProof/>
          <w:sz w:val="24"/>
          <w:szCs w:val="24"/>
          <w:lang w:eastAsia="en-GB"/>
        </w:rPr>
        <w:drawing>
          <wp:inline distT="0" distB="0" distL="0" distR="0" wp14:anchorId="5B3BDD06" wp14:editId="229B21AC">
            <wp:extent cx="781050" cy="585787"/>
            <wp:effectExtent l="0" t="0" r="0" b="5080"/>
            <wp:docPr id="1" name="Picture 1" descr="C:\Users\charlotte\Downloads\74567409_10157650344010747_3828491499276861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wnloads\74567409_10157650344010747_382849149927686144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058" cy="588793"/>
                    </a:xfrm>
                    <a:prstGeom prst="rect">
                      <a:avLst/>
                    </a:prstGeom>
                    <a:noFill/>
                    <a:ln>
                      <a:noFill/>
                    </a:ln>
                  </pic:spPr>
                </pic:pic>
              </a:graphicData>
            </a:graphic>
          </wp:inline>
        </w:drawing>
      </w:r>
      <w:r w:rsidRPr="000E6F55">
        <w:rPr>
          <w:b/>
          <w:sz w:val="24"/>
          <w:szCs w:val="24"/>
        </w:rPr>
        <w:t xml:space="preserve">                                        Friends of Spalding Cemetery</w:t>
      </w:r>
    </w:p>
    <w:p w:rsidR="000E6F55" w:rsidRDefault="000E6F55" w:rsidP="000E6F55">
      <w:pPr>
        <w:rPr>
          <w:sz w:val="20"/>
          <w:szCs w:val="20"/>
        </w:rPr>
      </w:pPr>
      <w:r>
        <w:rPr>
          <w:sz w:val="20"/>
          <w:szCs w:val="20"/>
        </w:rPr>
        <w:t xml:space="preserve">                                                                                   </w:t>
      </w:r>
      <w:r w:rsidRPr="000E6F55">
        <w:rPr>
          <w:sz w:val="20"/>
          <w:szCs w:val="20"/>
        </w:rPr>
        <w:t>Cemetery Risk Assessment</w:t>
      </w:r>
    </w:p>
    <w:p w:rsidR="004E01D2" w:rsidRDefault="004E01D2" w:rsidP="004E01D2">
      <w:pPr>
        <w:jc w:val="center"/>
        <w:rPr>
          <w:sz w:val="20"/>
          <w:szCs w:val="20"/>
        </w:rPr>
      </w:pPr>
      <w:r>
        <w:rPr>
          <w:sz w:val="20"/>
          <w:szCs w:val="20"/>
        </w:rPr>
        <w:t>Completed 13</w:t>
      </w:r>
      <w:r w:rsidRPr="004E01D2">
        <w:rPr>
          <w:sz w:val="20"/>
          <w:szCs w:val="20"/>
          <w:vertAlign w:val="superscript"/>
        </w:rPr>
        <w:t>th</w:t>
      </w:r>
      <w:r>
        <w:rPr>
          <w:sz w:val="20"/>
          <w:szCs w:val="20"/>
        </w:rPr>
        <w:t xml:space="preserve"> March 2020                Andrew Hill </w:t>
      </w:r>
      <w:proofErr w:type="spellStart"/>
      <w:r>
        <w:rPr>
          <w:sz w:val="20"/>
          <w:szCs w:val="20"/>
        </w:rPr>
        <w:t>NEBOS</w:t>
      </w:r>
      <w:proofErr w:type="spellEnd"/>
      <w:r>
        <w:rPr>
          <w:sz w:val="20"/>
          <w:szCs w:val="20"/>
        </w:rPr>
        <w:t xml:space="preserve"> tech</w:t>
      </w:r>
    </w:p>
    <w:tbl>
      <w:tblPr>
        <w:tblStyle w:val="TableGrid"/>
        <w:tblW w:w="0" w:type="auto"/>
        <w:tblLook w:val="04A0" w:firstRow="1" w:lastRow="0" w:firstColumn="1" w:lastColumn="0" w:noHBand="0" w:noVBand="1"/>
      </w:tblPr>
      <w:tblGrid>
        <w:gridCol w:w="534"/>
        <w:gridCol w:w="2693"/>
        <w:gridCol w:w="1417"/>
        <w:gridCol w:w="4598"/>
      </w:tblGrid>
      <w:tr w:rsidR="000E6F55" w:rsidTr="00D95C78">
        <w:tc>
          <w:tcPr>
            <w:tcW w:w="534" w:type="dxa"/>
          </w:tcPr>
          <w:p w:rsidR="000E6F55" w:rsidRDefault="000E6F55" w:rsidP="000E6F55">
            <w:pPr>
              <w:rPr>
                <w:sz w:val="20"/>
                <w:szCs w:val="20"/>
              </w:rPr>
            </w:pPr>
          </w:p>
        </w:tc>
        <w:tc>
          <w:tcPr>
            <w:tcW w:w="2693" w:type="dxa"/>
          </w:tcPr>
          <w:p w:rsidR="000E6F55" w:rsidRPr="0075126A" w:rsidRDefault="000E6F55" w:rsidP="000E6F55">
            <w:pPr>
              <w:jc w:val="center"/>
              <w:rPr>
                <w:b/>
                <w:sz w:val="18"/>
                <w:szCs w:val="18"/>
              </w:rPr>
            </w:pPr>
            <w:r w:rsidRPr="0075126A">
              <w:rPr>
                <w:b/>
                <w:sz w:val="18"/>
                <w:szCs w:val="18"/>
              </w:rPr>
              <w:t>Hazard</w:t>
            </w:r>
          </w:p>
        </w:tc>
        <w:tc>
          <w:tcPr>
            <w:tcW w:w="1417" w:type="dxa"/>
          </w:tcPr>
          <w:p w:rsidR="000E6F55" w:rsidRPr="0075126A" w:rsidRDefault="000E6F55" w:rsidP="000E6F55">
            <w:pPr>
              <w:jc w:val="center"/>
              <w:rPr>
                <w:b/>
                <w:sz w:val="18"/>
                <w:szCs w:val="18"/>
              </w:rPr>
            </w:pPr>
            <w:r w:rsidRPr="0075126A">
              <w:rPr>
                <w:b/>
                <w:sz w:val="18"/>
                <w:szCs w:val="18"/>
              </w:rPr>
              <w:t>Risk</w:t>
            </w:r>
          </w:p>
        </w:tc>
        <w:tc>
          <w:tcPr>
            <w:tcW w:w="4598" w:type="dxa"/>
          </w:tcPr>
          <w:p w:rsidR="000E6F55" w:rsidRPr="0075126A" w:rsidRDefault="000E6F55" w:rsidP="000E6F55">
            <w:pPr>
              <w:jc w:val="center"/>
              <w:rPr>
                <w:b/>
                <w:sz w:val="18"/>
                <w:szCs w:val="18"/>
              </w:rPr>
            </w:pPr>
            <w:r w:rsidRPr="0075126A">
              <w:rPr>
                <w:b/>
                <w:sz w:val="18"/>
                <w:szCs w:val="18"/>
              </w:rPr>
              <w:t>Action</w:t>
            </w:r>
          </w:p>
        </w:tc>
      </w:tr>
      <w:tr w:rsidR="000E6F55" w:rsidTr="00D95C78">
        <w:tc>
          <w:tcPr>
            <w:tcW w:w="534" w:type="dxa"/>
          </w:tcPr>
          <w:p w:rsidR="000E6F55" w:rsidRDefault="002F138F" w:rsidP="000E6F55">
            <w:pPr>
              <w:rPr>
                <w:sz w:val="20"/>
                <w:szCs w:val="20"/>
              </w:rPr>
            </w:pPr>
            <w:r>
              <w:rPr>
                <w:sz w:val="20"/>
                <w:szCs w:val="20"/>
              </w:rPr>
              <w:t>1</w:t>
            </w:r>
          </w:p>
        </w:tc>
        <w:tc>
          <w:tcPr>
            <w:tcW w:w="2693" w:type="dxa"/>
          </w:tcPr>
          <w:p w:rsidR="000E6F55" w:rsidRPr="0075126A" w:rsidRDefault="000E6F55" w:rsidP="000E6F55">
            <w:pPr>
              <w:rPr>
                <w:b/>
                <w:sz w:val="18"/>
                <w:szCs w:val="18"/>
              </w:rPr>
            </w:pPr>
            <w:r w:rsidRPr="0075126A">
              <w:rPr>
                <w:b/>
                <w:sz w:val="18"/>
                <w:szCs w:val="18"/>
              </w:rPr>
              <w:t xml:space="preserve">Road traffic </w:t>
            </w:r>
          </w:p>
          <w:p w:rsidR="000E6F55" w:rsidRPr="0075126A" w:rsidRDefault="000E6F55" w:rsidP="000E6F55">
            <w:pPr>
              <w:rPr>
                <w:sz w:val="18"/>
                <w:szCs w:val="18"/>
              </w:rPr>
            </w:pPr>
            <w:r w:rsidRPr="0075126A">
              <w:rPr>
                <w:sz w:val="18"/>
                <w:szCs w:val="18"/>
              </w:rPr>
              <w:t>Council vehicles, contractors, visitors</w:t>
            </w:r>
          </w:p>
        </w:tc>
        <w:tc>
          <w:tcPr>
            <w:tcW w:w="1417" w:type="dxa"/>
          </w:tcPr>
          <w:p w:rsidR="000E6F55" w:rsidRPr="0075126A" w:rsidRDefault="000E6F55" w:rsidP="000E6F55">
            <w:pPr>
              <w:rPr>
                <w:sz w:val="18"/>
                <w:szCs w:val="18"/>
              </w:rPr>
            </w:pPr>
            <w:r w:rsidRPr="0075126A">
              <w:rPr>
                <w:sz w:val="18"/>
                <w:szCs w:val="18"/>
              </w:rPr>
              <w:t>Collisions</w:t>
            </w:r>
          </w:p>
        </w:tc>
        <w:tc>
          <w:tcPr>
            <w:tcW w:w="4598" w:type="dxa"/>
          </w:tcPr>
          <w:p w:rsidR="000E6F55" w:rsidRPr="00F4245E" w:rsidRDefault="000E6F55" w:rsidP="00F4245E">
            <w:pPr>
              <w:rPr>
                <w:sz w:val="18"/>
                <w:szCs w:val="18"/>
              </w:rPr>
            </w:pPr>
            <w:r w:rsidRPr="00F4245E">
              <w:rPr>
                <w:sz w:val="18"/>
                <w:szCs w:val="18"/>
              </w:rPr>
              <w:t>Volunteers to be aware of the possibility of cars/vehicles usin</w:t>
            </w:r>
            <w:r w:rsidR="0075126A" w:rsidRPr="00F4245E">
              <w:rPr>
                <w:sz w:val="18"/>
                <w:szCs w:val="18"/>
              </w:rPr>
              <w:t>g the roadways in the cemetery.</w:t>
            </w:r>
            <w:r w:rsidRPr="00F4245E">
              <w:rPr>
                <w:sz w:val="18"/>
                <w:szCs w:val="18"/>
              </w:rPr>
              <w:t xml:space="preserve"> High Vis waistcoats must be worn at all times</w:t>
            </w:r>
          </w:p>
        </w:tc>
      </w:tr>
      <w:tr w:rsidR="000E6F55" w:rsidTr="00D95C78">
        <w:tc>
          <w:tcPr>
            <w:tcW w:w="534" w:type="dxa"/>
          </w:tcPr>
          <w:p w:rsidR="000E6F55" w:rsidRDefault="002F138F" w:rsidP="000E6F55">
            <w:pPr>
              <w:rPr>
                <w:sz w:val="20"/>
                <w:szCs w:val="20"/>
              </w:rPr>
            </w:pPr>
            <w:r>
              <w:rPr>
                <w:sz w:val="20"/>
                <w:szCs w:val="20"/>
              </w:rPr>
              <w:t>2</w:t>
            </w:r>
          </w:p>
        </w:tc>
        <w:tc>
          <w:tcPr>
            <w:tcW w:w="2693" w:type="dxa"/>
          </w:tcPr>
          <w:p w:rsidR="000E6F55" w:rsidRPr="0075126A" w:rsidRDefault="000E6F55" w:rsidP="000E6F55">
            <w:pPr>
              <w:rPr>
                <w:b/>
                <w:sz w:val="18"/>
                <w:szCs w:val="18"/>
              </w:rPr>
            </w:pPr>
            <w:r w:rsidRPr="0075126A">
              <w:rPr>
                <w:b/>
                <w:sz w:val="18"/>
                <w:szCs w:val="18"/>
              </w:rPr>
              <w:t>Weather</w:t>
            </w:r>
          </w:p>
          <w:p w:rsidR="000E6F55" w:rsidRPr="0075126A" w:rsidRDefault="000E6F55" w:rsidP="000E6F55">
            <w:pPr>
              <w:rPr>
                <w:sz w:val="18"/>
                <w:szCs w:val="18"/>
              </w:rPr>
            </w:pPr>
            <w:r w:rsidRPr="0075126A">
              <w:rPr>
                <w:sz w:val="18"/>
                <w:szCs w:val="18"/>
              </w:rPr>
              <w:t>Rain, heat, cold, high winds</w:t>
            </w:r>
          </w:p>
        </w:tc>
        <w:tc>
          <w:tcPr>
            <w:tcW w:w="1417" w:type="dxa"/>
          </w:tcPr>
          <w:p w:rsidR="000E6F55" w:rsidRPr="0075126A" w:rsidRDefault="000E6F55" w:rsidP="000E6F55">
            <w:pPr>
              <w:rPr>
                <w:sz w:val="18"/>
                <w:szCs w:val="18"/>
              </w:rPr>
            </w:pPr>
            <w:r w:rsidRPr="0075126A">
              <w:rPr>
                <w:sz w:val="18"/>
                <w:szCs w:val="18"/>
              </w:rPr>
              <w:t>Hypothermia, sunburn etc.</w:t>
            </w:r>
          </w:p>
        </w:tc>
        <w:tc>
          <w:tcPr>
            <w:tcW w:w="4598" w:type="dxa"/>
          </w:tcPr>
          <w:p w:rsidR="000E6F55" w:rsidRPr="00F4245E" w:rsidRDefault="0075126A" w:rsidP="00F4245E">
            <w:pPr>
              <w:rPr>
                <w:sz w:val="18"/>
                <w:szCs w:val="18"/>
              </w:rPr>
            </w:pPr>
            <w:r w:rsidRPr="00F4245E">
              <w:rPr>
                <w:sz w:val="18"/>
                <w:szCs w:val="18"/>
              </w:rPr>
              <w:t>Volunteers must take sensible precautions, supply and use appropriate clothing for the weather conditions; wear sunscreen as necessary, and take breaks and shelter in shade/out of rain and wind as needed.</w:t>
            </w:r>
          </w:p>
        </w:tc>
      </w:tr>
      <w:tr w:rsidR="000E6F55" w:rsidTr="00D95C78">
        <w:tc>
          <w:tcPr>
            <w:tcW w:w="534" w:type="dxa"/>
          </w:tcPr>
          <w:p w:rsidR="000E6F55" w:rsidRDefault="002F138F" w:rsidP="000E6F55">
            <w:pPr>
              <w:rPr>
                <w:sz w:val="20"/>
                <w:szCs w:val="20"/>
              </w:rPr>
            </w:pPr>
            <w:r>
              <w:rPr>
                <w:sz w:val="20"/>
                <w:szCs w:val="20"/>
              </w:rPr>
              <w:t>3</w:t>
            </w:r>
          </w:p>
        </w:tc>
        <w:tc>
          <w:tcPr>
            <w:tcW w:w="2693" w:type="dxa"/>
          </w:tcPr>
          <w:p w:rsidR="000E6F55" w:rsidRPr="0075126A" w:rsidRDefault="0075126A" w:rsidP="000E6F55">
            <w:pPr>
              <w:rPr>
                <w:b/>
                <w:sz w:val="18"/>
                <w:szCs w:val="18"/>
              </w:rPr>
            </w:pPr>
            <w:r w:rsidRPr="0075126A">
              <w:rPr>
                <w:b/>
                <w:sz w:val="18"/>
                <w:szCs w:val="18"/>
              </w:rPr>
              <w:t>Uneven/unstable ground etc.</w:t>
            </w:r>
          </w:p>
        </w:tc>
        <w:tc>
          <w:tcPr>
            <w:tcW w:w="1417" w:type="dxa"/>
          </w:tcPr>
          <w:p w:rsidR="000E6F55" w:rsidRPr="0075126A" w:rsidRDefault="0075126A" w:rsidP="000E6F55">
            <w:pPr>
              <w:rPr>
                <w:sz w:val="18"/>
                <w:szCs w:val="18"/>
              </w:rPr>
            </w:pPr>
            <w:r w:rsidRPr="0075126A">
              <w:rPr>
                <w:sz w:val="18"/>
                <w:szCs w:val="18"/>
              </w:rPr>
              <w:t>Falls/injury</w:t>
            </w:r>
          </w:p>
        </w:tc>
        <w:tc>
          <w:tcPr>
            <w:tcW w:w="4598" w:type="dxa"/>
          </w:tcPr>
          <w:p w:rsidR="000E6F55" w:rsidRPr="00F4245E" w:rsidRDefault="0075126A" w:rsidP="00F4245E">
            <w:pPr>
              <w:rPr>
                <w:sz w:val="18"/>
                <w:szCs w:val="18"/>
              </w:rPr>
            </w:pPr>
            <w:r w:rsidRPr="00F4245E">
              <w:rPr>
                <w:sz w:val="18"/>
                <w:szCs w:val="18"/>
              </w:rPr>
              <w:t xml:space="preserve">Volunteers to wear suitable footwear e.g. flat shoes or boots.                        </w:t>
            </w:r>
            <w:r w:rsidR="00F4245E">
              <w:rPr>
                <w:sz w:val="18"/>
                <w:szCs w:val="18"/>
              </w:rPr>
              <w:t xml:space="preserve">                                           </w:t>
            </w:r>
            <w:r w:rsidR="00D95C78">
              <w:rPr>
                <w:sz w:val="18"/>
                <w:szCs w:val="18"/>
              </w:rPr>
              <w:t xml:space="preserve">                  </w:t>
            </w:r>
            <w:r w:rsidR="00F4245E">
              <w:rPr>
                <w:sz w:val="18"/>
                <w:szCs w:val="18"/>
              </w:rPr>
              <w:t xml:space="preserve"> </w:t>
            </w:r>
            <w:r w:rsidRPr="00F4245E">
              <w:rPr>
                <w:sz w:val="18"/>
                <w:szCs w:val="18"/>
              </w:rPr>
              <w:t xml:space="preserve">When working in long grass volunteers are advised to wear closed shoes, long sleeves and long trousers.                      </w:t>
            </w:r>
            <w:r w:rsidR="00F4245E">
              <w:rPr>
                <w:sz w:val="18"/>
                <w:szCs w:val="18"/>
              </w:rPr>
              <w:t xml:space="preserve">                                                  </w:t>
            </w:r>
            <w:r w:rsidRPr="00F4245E">
              <w:rPr>
                <w:sz w:val="18"/>
                <w:szCs w:val="18"/>
              </w:rPr>
              <w:t xml:space="preserve"> Do not walk on grave tops or within the grave kerbs.                                               </w:t>
            </w:r>
            <w:r w:rsidR="00F4245E">
              <w:rPr>
                <w:sz w:val="18"/>
                <w:szCs w:val="18"/>
              </w:rPr>
              <w:t xml:space="preserve">                               </w:t>
            </w:r>
            <w:r w:rsidRPr="00F4245E">
              <w:rPr>
                <w:sz w:val="18"/>
                <w:szCs w:val="18"/>
              </w:rPr>
              <w:t xml:space="preserve"> Be aware of uneven ground especially animal burrows etc.</w:t>
            </w:r>
          </w:p>
        </w:tc>
      </w:tr>
      <w:tr w:rsidR="000E6F55" w:rsidTr="00D95C78">
        <w:tc>
          <w:tcPr>
            <w:tcW w:w="534" w:type="dxa"/>
          </w:tcPr>
          <w:p w:rsidR="000E6F55" w:rsidRDefault="002F138F" w:rsidP="000E6F55">
            <w:pPr>
              <w:rPr>
                <w:sz w:val="20"/>
                <w:szCs w:val="20"/>
              </w:rPr>
            </w:pPr>
            <w:r>
              <w:rPr>
                <w:sz w:val="20"/>
                <w:szCs w:val="20"/>
              </w:rPr>
              <w:t>4</w:t>
            </w:r>
          </w:p>
        </w:tc>
        <w:tc>
          <w:tcPr>
            <w:tcW w:w="2693" w:type="dxa"/>
          </w:tcPr>
          <w:p w:rsidR="000E6F55" w:rsidRPr="00E96108" w:rsidRDefault="00E96108" w:rsidP="000E6F55">
            <w:pPr>
              <w:rPr>
                <w:b/>
                <w:sz w:val="18"/>
                <w:szCs w:val="18"/>
              </w:rPr>
            </w:pPr>
            <w:r w:rsidRPr="00E96108">
              <w:rPr>
                <w:b/>
                <w:sz w:val="18"/>
                <w:szCs w:val="18"/>
              </w:rPr>
              <w:t>Lone working</w:t>
            </w:r>
          </w:p>
        </w:tc>
        <w:tc>
          <w:tcPr>
            <w:tcW w:w="1417" w:type="dxa"/>
          </w:tcPr>
          <w:p w:rsidR="000E6F55" w:rsidRPr="00E96108" w:rsidRDefault="00E96108" w:rsidP="000E6F55">
            <w:pPr>
              <w:rPr>
                <w:sz w:val="18"/>
                <w:szCs w:val="18"/>
              </w:rPr>
            </w:pPr>
            <w:r w:rsidRPr="00E96108">
              <w:rPr>
                <w:sz w:val="18"/>
                <w:szCs w:val="18"/>
              </w:rPr>
              <w:t>Injury, illness, or incident</w:t>
            </w:r>
          </w:p>
        </w:tc>
        <w:tc>
          <w:tcPr>
            <w:tcW w:w="4598" w:type="dxa"/>
          </w:tcPr>
          <w:p w:rsidR="000E6F55" w:rsidRPr="00F4245E" w:rsidRDefault="00E96108" w:rsidP="00F4245E">
            <w:pPr>
              <w:rPr>
                <w:sz w:val="18"/>
                <w:szCs w:val="18"/>
              </w:rPr>
            </w:pPr>
            <w:r w:rsidRPr="00F4245E">
              <w:rPr>
                <w:sz w:val="18"/>
                <w:szCs w:val="18"/>
              </w:rPr>
              <w:t xml:space="preserve">A volunteer </w:t>
            </w:r>
            <w:r w:rsidRPr="00F4245E">
              <w:rPr>
                <w:b/>
                <w:sz w:val="18"/>
                <w:szCs w:val="18"/>
              </w:rPr>
              <w:t>must not</w:t>
            </w:r>
            <w:r w:rsidRPr="00F4245E">
              <w:rPr>
                <w:sz w:val="18"/>
                <w:szCs w:val="18"/>
              </w:rPr>
              <w:t xml:space="preserve"> work beyond the eye sight or calling distance of other volunteers.                   </w:t>
            </w:r>
            <w:r w:rsidR="00F4245E" w:rsidRPr="00F4245E">
              <w:rPr>
                <w:sz w:val="18"/>
                <w:szCs w:val="18"/>
              </w:rPr>
              <w:t xml:space="preserve">                </w:t>
            </w:r>
            <w:r w:rsidRPr="00F4245E">
              <w:rPr>
                <w:sz w:val="18"/>
                <w:szCs w:val="18"/>
              </w:rPr>
              <w:t xml:space="preserve"> </w:t>
            </w:r>
            <w:r w:rsidR="00D95C78">
              <w:rPr>
                <w:sz w:val="18"/>
                <w:szCs w:val="18"/>
              </w:rPr>
              <w:t xml:space="preserve">                  </w:t>
            </w:r>
            <w:r w:rsidRPr="00F4245E">
              <w:rPr>
                <w:sz w:val="18"/>
                <w:szCs w:val="18"/>
              </w:rPr>
              <w:t xml:space="preserve">A mobile phone must be carried by at least one of the volunteers </w:t>
            </w:r>
          </w:p>
          <w:p w:rsidR="00E96108" w:rsidRPr="00F4245E" w:rsidRDefault="00E96108" w:rsidP="00F4245E">
            <w:pPr>
              <w:rPr>
                <w:sz w:val="18"/>
                <w:szCs w:val="18"/>
              </w:rPr>
            </w:pPr>
            <w:r w:rsidRPr="00F4245E">
              <w:rPr>
                <w:sz w:val="18"/>
                <w:szCs w:val="18"/>
              </w:rPr>
              <w:t>On an organised group event, a designated volunteer must have a list of all volunteers attending.</w:t>
            </w:r>
          </w:p>
          <w:p w:rsidR="00E96108" w:rsidRPr="00F4245E" w:rsidRDefault="00E96108" w:rsidP="00F4245E">
            <w:pPr>
              <w:rPr>
                <w:sz w:val="18"/>
                <w:szCs w:val="18"/>
              </w:rPr>
            </w:pPr>
            <w:r w:rsidRPr="00F4245E">
              <w:rPr>
                <w:sz w:val="18"/>
                <w:szCs w:val="18"/>
              </w:rPr>
              <w:t>Volunteers to wear Hi-Vis waistcoats so they can be easily identified.</w:t>
            </w:r>
          </w:p>
        </w:tc>
      </w:tr>
      <w:tr w:rsidR="000E6F55" w:rsidTr="00D95C78">
        <w:tc>
          <w:tcPr>
            <w:tcW w:w="534" w:type="dxa"/>
          </w:tcPr>
          <w:p w:rsidR="000E6F55" w:rsidRDefault="002F138F" w:rsidP="000E6F55">
            <w:pPr>
              <w:rPr>
                <w:sz w:val="20"/>
                <w:szCs w:val="20"/>
              </w:rPr>
            </w:pPr>
            <w:r>
              <w:rPr>
                <w:sz w:val="20"/>
                <w:szCs w:val="20"/>
              </w:rPr>
              <w:t>5</w:t>
            </w:r>
          </w:p>
        </w:tc>
        <w:tc>
          <w:tcPr>
            <w:tcW w:w="2693" w:type="dxa"/>
          </w:tcPr>
          <w:p w:rsidR="002F138F" w:rsidRDefault="00F4245E" w:rsidP="000E6F55">
            <w:pPr>
              <w:rPr>
                <w:b/>
                <w:sz w:val="18"/>
                <w:szCs w:val="18"/>
              </w:rPr>
            </w:pPr>
            <w:r w:rsidRPr="00F4245E">
              <w:rPr>
                <w:b/>
                <w:sz w:val="18"/>
                <w:szCs w:val="18"/>
              </w:rPr>
              <w:t>Hazardous flora</w:t>
            </w:r>
          </w:p>
          <w:p w:rsidR="002F138F" w:rsidRPr="00D95C78" w:rsidRDefault="002F138F" w:rsidP="000E6F55">
            <w:pPr>
              <w:rPr>
                <w:sz w:val="18"/>
                <w:szCs w:val="18"/>
              </w:rPr>
            </w:pPr>
            <w:r w:rsidRPr="00D95C78">
              <w:rPr>
                <w:sz w:val="18"/>
                <w:szCs w:val="18"/>
              </w:rPr>
              <w:t>low branches</w:t>
            </w:r>
          </w:p>
          <w:p w:rsidR="000E6F55" w:rsidRPr="00D95C78" w:rsidRDefault="002F138F" w:rsidP="000E6F55">
            <w:pPr>
              <w:rPr>
                <w:sz w:val="18"/>
                <w:szCs w:val="18"/>
              </w:rPr>
            </w:pPr>
            <w:r w:rsidRPr="00D95C78">
              <w:rPr>
                <w:sz w:val="18"/>
                <w:szCs w:val="18"/>
              </w:rPr>
              <w:t>brambles</w:t>
            </w:r>
          </w:p>
          <w:p w:rsidR="002F138F" w:rsidRPr="00F4245E" w:rsidRDefault="002F138F" w:rsidP="000E6F55">
            <w:pPr>
              <w:rPr>
                <w:b/>
                <w:sz w:val="18"/>
                <w:szCs w:val="18"/>
              </w:rPr>
            </w:pPr>
            <w:r w:rsidRPr="00D95C78">
              <w:rPr>
                <w:sz w:val="18"/>
                <w:szCs w:val="18"/>
              </w:rPr>
              <w:t>scrub etc</w:t>
            </w:r>
          </w:p>
        </w:tc>
        <w:tc>
          <w:tcPr>
            <w:tcW w:w="1417" w:type="dxa"/>
          </w:tcPr>
          <w:p w:rsidR="000E6F55" w:rsidRPr="00F4245E" w:rsidRDefault="00F4245E" w:rsidP="000E6F55">
            <w:pPr>
              <w:rPr>
                <w:sz w:val="18"/>
                <w:szCs w:val="18"/>
              </w:rPr>
            </w:pPr>
            <w:r w:rsidRPr="00F4245E">
              <w:rPr>
                <w:sz w:val="18"/>
                <w:szCs w:val="18"/>
              </w:rPr>
              <w:t>Stings, allergic reactions, poisoning</w:t>
            </w:r>
            <w:r w:rsidR="00D95C78">
              <w:rPr>
                <w:sz w:val="18"/>
                <w:szCs w:val="18"/>
              </w:rPr>
              <w:t>, abrasions</w:t>
            </w:r>
            <w:r w:rsidR="002F138F">
              <w:rPr>
                <w:sz w:val="18"/>
                <w:szCs w:val="18"/>
              </w:rPr>
              <w:t xml:space="preserve"> and glazes</w:t>
            </w:r>
          </w:p>
        </w:tc>
        <w:tc>
          <w:tcPr>
            <w:tcW w:w="4598" w:type="dxa"/>
          </w:tcPr>
          <w:p w:rsidR="000E6F55" w:rsidRDefault="00F4245E" w:rsidP="000E6F55">
            <w:pPr>
              <w:rPr>
                <w:sz w:val="18"/>
                <w:szCs w:val="18"/>
              </w:rPr>
            </w:pPr>
            <w:r w:rsidRPr="00F4245E">
              <w:rPr>
                <w:sz w:val="18"/>
                <w:szCs w:val="18"/>
              </w:rPr>
              <w:t xml:space="preserve">Protect skin from bracken and brambles, stinging nettles etc. </w:t>
            </w:r>
            <w:r>
              <w:rPr>
                <w:sz w:val="18"/>
                <w:szCs w:val="18"/>
              </w:rPr>
              <w:t>Keep exposed skin to a minimum and avoid brushing against vegetation.</w:t>
            </w:r>
            <w:r w:rsidRPr="00F4245E">
              <w:rPr>
                <w:sz w:val="18"/>
                <w:szCs w:val="18"/>
              </w:rPr>
              <w:t xml:space="preserve"> </w:t>
            </w:r>
            <w:r>
              <w:rPr>
                <w:sz w:val="18"/>
                <w:szCs w:val="18"/>
              </w:rPr>
              <w:t>Avoid wild berries</w:t>
            </w:r>
            <w:r w:rsidRPr="00F4245E">
              <w:rPr>
                <w:sz w:val="18"/>
                <w:szCs w:val="18"/>
              </w:rPr>
              <w:t xml:space="preserve">                                            </w:t>
            </w:r>
            <w:r>
              <w:rPr>
                <w:sz w:val="18"/>
                <w:szCs w:val="18"/>
              </w:rPr>
              <w:t xml:space="preserve">                          </w:t>
            </w:r>
            <w:r w:rsidRPr="00F4245E">
              <w:rPr>
                <w:sz w:val="18"/>
                <w:szCs w:val="18"/>
              </w:rPr>
              <w:t>Gloves should be worn whenever handling vegetation</w:t>
            </w:r>
            <w:r>
              <w:rPr>
                <w:sz w:val="18"/>
                <w:szCs w:val="18"/>
              </w:rPr>
              <w:t>.</w:t>
            </w:r>
          </w:p>
          <w:p w:rsidR="00F4245E" w:rsidRPr="00F4245E" w:rsidRDefault="002F138F" w:rsidP="000E6F55">
            <w:pPr>
              <w:rPr>
                <w:sz w:val="18"/>
                <w:szCs w:val="18"/>
              </w:rPr>
            </w:pPr>
            <w:r>
              <w:rPr>
                <w:sz w:val="18"/>
                <w:szCs w:val="18"/>
              </w:rPr>
              <w:t>Volunteers to be aware of the hazard when working under or near trees and hedges.</w:t>
            </w:r>
          </w:p>
        </w:tc>
      </w:tr>
      <w:tr w:rsidR="000E6F55" w:rsidTr="00D95C78">
        <w:tc>
          <w:tcPr>
            <w:tcW w:w="534" w:type="dxa"/>
          </w:tcPr>
          <w:p w:rsidR="000E6F55" w:rsidRDefault="002F138F" w:rsidP="000E6F55">
            <w:pPr>
              <w:rPr>
                <w:sz w:val="20"/>
                <w:szCs w:val="20"/>
              </w:rPr>
            </w:pPr>
            <w:r>
              <w:rPr>
                <w:sz w:val="20"/>
                <w:szCs w:val="20"/>
              </w:rPr>
              <w:t>6</w:t>
            </w:r>
          </w:p>
        </w:tc>
        <w:tc>
          <w:tcPr>
            <w:tcW w:w="2693" w:type="dxa"/>
          </w:tcPr>
          <w:p w:rsidR="000E6F55" w:rsidRPr="00E03765" w:rsidRDefault="00F4245E" w:rsidP="000E6F55">
            <w:pPr>
              <w:rPr>
                <w:b/>
                <w:sz w:val="18"/>
                <w:szCs w:val="18"/>
              </w:rPr>
            </w:pPr>
            <w:r w:rsidRPr="00E03765">
              <w:rPr>
                <w:b/>
                <w:sz w:val="18"/>
                <w:szCs w:val="18"/>
              </w:rPr>
              <w:t>Litter</w:t>
            </w:r>
          </w:p>
        </w:tc>
        <w:tc>
          <w:tcPr>
            <w:tcW w:w="1417" w:type="dxa"/>
          </w:tcPr>
          <w:p w:rsidR="000E6F55" w:rsidRPr="00E03765" w:rsidRDefault="00F4245E" w:rsidP="000E6F55">
            <w:pPr>
              <w:rPr>
                <w:sz w:val="18"/>
                <w:szCs w:val="18"/>
              </w:rPr>
            </w:pPr>
            <w:r w:rsidRPr="00E03765">
              <w:rPr>
                <w:sz w:val="18"/>
                <w:szCs w:val="18"/>
              </w:rPr>
              <w:t>Minor/major injury</w:t>
            </w:r>
          </w:p>
        </w:tc>
        <w:tc>
          <w:tcPr>
            <w:tcW w:w="4598" w:type="dxa"/>
          </w:tcPr>
          <w:p w:rsidR="000E6F55" w:rsidRPr="00E03765" w:rsidRDefault="00F4245E" w:rsidP="000E6F55">
            <w:pPr>
              <w:rPr>
                <w:sz w:val="18"/>
                <w:szCs w:val="18"/>
              </w:rPr>
            </w:pPr>
            <w:r w:rsidRPr="00E03765">
              <w:rPr>
                <w:sz w:val="18"/>
                <w:szCs w:val="18"/>
              </w:rPr>
              <w:t>Be aware of hazard</w:t>
            </w:r>
            <w:r w:rsidR="00E03765" w:rsidRPr="00E03765">
              <w:rPr>
                <w:sz w:val="18"/>
                <w:szCs w:val="18"/>
              </w:rPr>
              <w:t xml:space="preserve"> of litter left by members of the public, especially broken glass and tins, use appropriate safe method of removal. Discarded needles – seek SHDC advice</w:t>
            </w:r>
          </w:p>
        </w:tc>
      </w:tr>
      <w:tr w:rsidR="000E6F55" w:rsidTr="00D95C78">
        <w:tc>
          <w:tcPr>
            <w:tcW w:w="534" w:type="dxa"/>
          </w:tcPr>
          <w:p w:rsidR="000E6F55" w:rsidRDefault="002F138F" w:rsidP="000E6F55">
            <w:pPr>
              <w:rPr>
                <w:sz w:val="20"/>
                <w:szCs w:val="20"/>
              </w:rPr>
            </w:pPr>
            <w:r>
              <w:rPr>
                <w:sz w:val="20"/>
                <w:szCs w:val="20"/>
              </w:rPr>
              <w:t>7</w:t>
            </w:r>
          </w:p>
        </w:tc>
        <w:tc>
          <w:tcPr>
            <w:tcW w:w="2693" w:type="dxa"/>
          </w:tcPr>
          <w:p w:rsidR="000E6F55" w:rsidRPr="00E03765" w:rsidRDefault="00E03765" w:rsidP="000E6F55">
            <w:pPr>
              <w:rPr>
                <w:b/>
                <w:sz w:val="18"/>
                <w:szCs w:val="18"/>
              </w:rPr>
            </w:pPr>
            <w:r w:rsidRPr="00E03765">
              <w:rPr>
                <w:b/>
                <w:sz w:val="18"/>
                <w:szCs w:val="18"/>
              </w:rPr>
              <w:t>Contact with dogs</w:t>
            </w:r>
          </w:p>
        </w:tc>
        <w:tc>
          <w:tcPr>
            <w:tcW w:w="1417" w:type="dxa"/>
          </w:tcPr>
          <w:p w:rsidR="000E6F55" w:rsidRPr="00E03765" w:rsidRDefault="00E03765" w:rsidP="000E6F55">
            <w:pPr>
              <w:rPr>
                <w:sz w:val="18"/>
                <w:szCs w:val="18"/>
              </w:rPr>
            </w:pPr>
            <w:r w:rsidRPr="00E03765">
              <w:rPr>
                <w:sz w:val="18"/>
                <w:szCs w:val="18"/>
              </w:rPr>
              <w:t>Minor/Major Injury</w:t>
            </w:r>
          </w:p>
        </w:tc>
        <w:tc>
          <w:tcPr>
            <w:tcW w:w="4598" w:type="dxa"/>
          </w:tcPr>
          <w:p w:rsidR="000E6F55" w:rsidRDefault="00E03765" w:rsidP="000E6F55">
            <w:pPr>
              <w:rPr>
                <w:sz w:val="18"/>
                <w:szCs w:val="18"/>
              </w:rPr>
            </w:pPr>
            <w:r w:rsidRPr="00E03765">
              <w:rPr>
                <w:sz w:val="18"/>
                <w:szCs w:val="18"/>
              </w:rPr>
              <w:t>Dogs are NOT allowed in cemetery. Be aware of dogs running loose and do not approach.</w:t>
            </w:r>
          </w:p>
          <w:p w:rsidR="002F138F" w:rsidRPr="00E03765" w:rsidRDefault="002F138F" w:rsidP="000E6F55">
            <w:pPr>
              <w:rPr>
                <w:sz w:val="18"/>
                <w:szCs w:val="18"/>
              </w:rPr>
            </w:pPr>
            <w:r>
              <w:rPr>
                <w:sz w:val="18"/>
                <w:szCs w:val="18"/>
              </w:rPr>
              <w:t>Be aware of and avoid dog and other animal faeces. Wash hands thoroughly after working in the cemetery and before eating</w:t>
            </w:r>
          </w:p>
        </w:tc>
      </w:tr>
      <w:tr w:rsidR="002F138F" w:rsidTr="00D95C78">
        <w:tc>
          <w:tcPr>
            <w:tcW w:w="534" w:type="dxa"/>
          </w:tcPr>
          <w:p w:rsidR="002F138F" w:rsidRDefault="002F138F" w:rsidP="000E6F55">
            <w:pPr>
              <w:rPr>
                <w:sz w:val="20"/>
                <w:szCs w:val="20"/>
              </w:rPr>
            </w:pPr>
            <w:r>
              <w:rPr>
                <w:sz w:val="20"/>
                <w:szCs w:val="20"/>
              </w:rPr>
              <w:t>8</w:t>
            </w:r>
          </w:p>
        </w:tc>
        <w:tc>
          <w:tcPr>
            <w:tcW w:w="2693" w:type="dxa"/>
          </w:tcPr>
          <w:p w:rsidR="002F138F" w:rsidRPr="00E03765" w:rsidRDefault="002F138F" w:rsidP="000E6F55">
            <w:pPr>
              <w:rPr>
                <w:b/>
                <w:sz w:val="18"/>
                <w:szCs w:val="18"/>
              </w:rPr>
            </w:pPr>
            <w:r>
              <w:rPr>
                <w:b/>
                <w:sz w:val="18"/>
                <w:szCs w:val="18"/>
              </w:rPr>
              <w:t>Falling branches/trees</w:t>
            </w:r>
          </w:p>
        </w:tc>
        <w:tc>
          <w:tcPr>
            <w:tcW w:w="1417" w:type="dxa"/>
          </w:tcPr>
          <w:p w:rsidR="002F138F" w:rsidRPr="00E03765" w:rsidRDefault="002F138F" w:rsidP="000E6F55">
            <w:pPr>
              <w:rPr>
                <w:sz w:val="18"/>
                <w:szCs w:val="18"/>
              </w:rPr>
            </w:pPr>
            <w:r>
              <w:rPr>
                <w:sz w:val="18"/>
                <w:szCs w:val="18"/>
              </w:rPr>
              <w:t>Death or major injury</w:t>
            </w:r>
          </w:p>
        </w:tc>
        <w:tc>
          <w:tcPr>
            <w:tcW w:w="4598" w:type="dxa"/>
          </w:tcPr>
          <w:p w:rsidR="002F138F" w:rsidRDefault="002F138F" w:rsidP="000E6F55">
            <w:pPr>
              <w:rPr>
                <w:sz w:val="18"/>
                <w:szCs w:val="18"/>
              </w:rPr>
            </w:pPr>
            <w:r>
              <w:rPr>
                <w:sz w:val="18"/>
                <w:szCs w:val="18"/>
              </w:rPr>
              <w:t>Due consideration to be taken when working under trees in windy conditions.</w:t>
            </w:r>
          </w:p>
          <w:p w:rsidR="002F138F" w:rsidRPr="00E03765" w:rsidRDefault="002F138F" w:rsidP="000E6F55">
            <w:pPr>
              <w:rPr>
                <w:sz w:val="18"/>
                <w:szCs w:val="18"/>
              </w:rPr>
            </w:pPr>
            <w:r>
              <w:rPr>
                <w:sz w:val="18"/>
                <w:szCs w:val="18"/>
              </w:rPr>
              <w:t>Activities must be cancelled/or relocated in extreme potentially dangerous conditions.</w:t>
            </w:r>
          </w:p>
        </w:tc>
      </w:tr>
      <w:tr w:rsidR="002F138F" w:rsidTr="00D95C78">
        <w:tc>
          <w:tcPr>
            <w:tcW w:w="534" w:type="dxa"/>
          </w:tcPr>
          <w:p w:rsidR="002F138F" w:rsidRDefault="002F138F" w:rsidP="000E6F55">
            <w:pPr>
              <w:rPr>
                <w:sz w:val="20"/>
                <w:szCs w:val="20"/>
              </w:rPr>
            </w:pPr>
            <w:r>
              <w:rPr>
                <w:sz w:val="20"/>
                <w:szCs w:val="20"/>
              </w:rPr>
              <w:t>9</w:t>
            </w:r>
          </w:p>
        </w:tc>
        <w:tc>
          <w:tcPr>
            <w:tcW w:w="2693" w:type="dxa"/>
          </w:tcPr>
          <w:p w:rsidR="002F138F" w:rsidRPr="00E03765" w:rsidRDefault="00D95C78" w:rsidP="000E6F55">
            <w:pPr>
              <w:rPr>
                <w:b/>
                <w:sz w:val="18"/>
                <w:szCs w:val="18"/>
              </w:rPr>
            </w:pPr>
            <w:r>
              <w:rPr>
                <w:b/>
                <w:sz w:val="18"/>
                <w:szCs w:val="18"/>
              </w:rPr>
              <w:t>Soil Contact</w:t>
            </w:r>
          </w:p>
        </w:tc>
        <w:tc>
          <w:tcPr>
            <w:tcW w:w="1417" w:type="dxa"/>
          </w:tcPr>
          <w:p w:rsidR="002F138F" w:rsidRPr="00E03765" w:rsidRDefault="00D95C78" w:rsidP="000E6F55">
            <w:pPr>
              <w:rPr>
                <w:sz w:val="18"/>
                <w:szCs w:val="18"/>
              </w:rPr>
            </w:pPr>
            <w:r>
              <w:rPr>
                <w:sz w:val="18"/>
                <w:szCs w:val="18"/>
              </w:rPr>
              <w:t>Tetanus</w:t>
            </w:r>
          </w:p>
        </w:tc>
        <w:tc>
          <w:tcPr>
            <w:tcW w:w="4598" w:type="dxa"/>
          </w:tcPr>
          <w:p w:rsidR="002F138F" w:rsidRDefault="00D95C78" w:rsidP="000E6F55">
            <w:pPr>
              <w:rPr>
                <w:sz w:val="18"/>
                <w:szCs w:val="18"/>
              </w:rPr>
            </w:pPr>
            <w:r>
              <w:rPr>
                <w:sz w:val="18"/>
                <w:szCs w:val="18"/>
              </w:rPr>
              <w:t xml:space="preserve">Make sure previous cuts and abrasions are covered by plasters. </w:t>
            </w:r>
          </w:p>
          <w:p w:rsidR="00D95C78" w:rsidRDefault="00D95C78" w:rsidP="000E6F55">
            <w:pPr>
              <w:rPr>
                <w:sz w:val="18"/>
                <w:szCs w:val="18"/>
              </w:rPr>
            </w:pPr>
            <w:r>
              <w:rPr>
                <w:sz w:val="18"/>
                <w:szCs w:val="18"/>
              </w:rPr>
              <w:t>Volunteers must wear appropriate hand protection.</w:t>
            </w:r>
          </w:p>
          <w:p w:rsidR="00D95C78" w:rsidRPr="00E03765" w:rsidRDefault="00D95C78" w:rsidP="000E6F55">
            <w:pPr>
              <w:rPr>
                <w:sz w:val="18"/>
                <w:szCs w:val="18"/>
              </w:rPr>
            </w:pPr>
            <w:r>
              <w:rPr>
                <w:sz w:val="18"/>
                <w:szCs w:val="18"/>
              </w:rPr>
              <w:t xml:space="preserve">Volunteers to be responsible to keep tetanus </w:t>
            </w:r>
            <w:r w:rsidR="00936C60">
              <w:rPr>
                <w:sz w:val="18"/>
                <w:szCs w:val="18"/>
              </w:rPr>
              <w:t>immunisation up</w:t>
            </w:r>
            <w:r>
              <w:rPr>
                <w:sz w:val="18"/>
                <w:szCs w:val="18"/>
              </w:rPr>
              <w:t xml:space="preserve"> to date.</w:t>
            </w:r>
          </w:p>
        </w:tc>
      </w:tr>
      <w:tr w:rsidR="002F138F" w:rsidTr="00D95C78">
        <w:tc>
          <w:tcPr>
            <w:tcW w:w="534" w:type="dxa"/>
          </w:tcPr>
          <w:p w:rsidR="002F138F" w:rsidRDefault="002F138F" w:rsidP="000E6F55">
            <w:pPr>
              <w:rPr>
                <w:sz w:val="20"/>
                <w:szCs w:val="20"/>
              </w:rPr>
            </w:pPr>
            <w:r>
              <w:rPr>
                <w:sz w:val="20"/>
                <w:szCs w:val="20"/>
              </w:rPr>
              <w:t>10</w:t>
            </w:r>
          </w:p>
        </w:tc>
        <w:tc>
          <w:tcPr>
            <w:tcW w:w="2693" w:type="dxa"/>
          </w:tcPr>
          <w:p w:rsidR="002F138F" w:rsidRPr="00E03765" w:rsidRDefault="00D95C78" w:rsidP="000E6F55">
            <w:pPr>
              <w:rPr>
                <w:b/>
                <w:sz w:val="18"/>
                <w:szCs w:val="18"/>
              </w:rPr>
            </w:pPr>
            <w:r>
              <w:rPr>
                <w:b/>
                <w:sz w:val="18"/>
                <w:szCs w:val="18"/>
              </w:rPr>
              <w:t>Volunteers’ Tools</w:t>
            </w:r>
          </w:p>
        </w:tc>
        <w:tc>
          <w:tcPr>
            <w:tcW w:w="1417" w:type="dxa"/>
          </w:tcPr>
          <w:p w:rsidR="002F138F" w:rsidRPr="00E03765" w:rsidRDefault="00D95C78" w:rsidP="000E6F55">
            <w:pPr>
              <w:rPr>
                <w:sz w:val="18"/>
                <w:szCs w:val="18"/>
              </w:rPr>
            </w:pPr>
            <w:r>
              <w:rPr>
                <w:sz w:val="18"/>
                <w:szCs w:val="18"/>
              </w:rPr>
              <w:t>Minor injury</w:t>
            </w:r>
          </w:p>
        </w:tc>
        <w:tc>
          <w:tcPr>
            <w:tcW w:w="4598" w:type="dxa"/>
          </w:tcPr>
          <w:p w:rsidR="002F138F" w:rsidRDefault="00D95C78" w:rsidP="000E6F55">
            <w:pPr>
              <w:rPr>
                <w:sz w:val="18"/>
                <w:szCs w:val="18"/>
              </w:rPr>
            </w:pPr>
            <w:bookmarkStart w:id="0" w:name="_GoBack"/>
            <w:r>
              <w:rPr>
                <w:sz w:val="18"/>
                <w:szCs w:val="18"/>
              </w:rPr>
              <w:t>Volunteers must ensure that all tools are well maintained and do not present hazards to themselves, members of the public or other volunteers.                                                    Tools must not be left unattended at any time.</w:t>
            </w:r>
          </w:p>
          <w:bookmarkEnd w:id="0"/>
          <w:p w:rsidR="004E01D2" w:rsidRDefault="004E01D2" w:rsidP="000E6F55">
            <w:pPr>
              <w:rPr>
                <w:sz w:val="18"/>
                <w:szCs w:val="18"/>
              </w:rPr>
            </w:pPr>
          </w:p>
          <w:p w:rsidR="004E01D2" w:rsidRDefault="004E01D2" w:rsidP="000E6F55">
            <w:pPr>
              <w:rPr>
                <w:sz w:val="18"/>
                <w:szCs w:val="18"/>
              </w:rPr>
            </w:pPr>
          </w:p>
          <w:p w:rsidR="004E01D2" w:rsidRPr="00E03765" w:rsidRDefault="004E01D2" w:rsidP="000E6F55">
            <w:pPr>
              <w:rPr>
                <w:sz w:val="18"/>
                <w:szCs w:val="18"/>
              </w:rPr>
            </w:pPr>
          </w:p>
        </w:tc>
      </w:tr>
      <w:tr w:rsidR="00D95C78" w:rsidTr="00D95C78">
        <w:tc>
          <w:tcPr>
            <w:tcW w:w="534" w:type="dxa"/>
          </w:tcPr>
          <w:p w:rsidR="00D95C78" w:rsidRDefault="00936C60" w:rsidP="000E6F55">
            <w:pPr>
              <w:rPr>
                <w:sz w:val="20"/>
                <w:szCs w:val="20"/>
              </w:rPr>
            </w:pPr>
            <w:r>
              <w:rPr>
                <w:sz w:val="20"/>
                <w:szCs w:val="20"/>
              </w:rPr>
              <w:lastRenderedPageBreak/>
              <w:t>11</w:t>
            </w:r>
          </w:p>
        </w:tc>
        <w:tc>
          <w:tcPr>
            <w:tcW w:w="2693" w:type="dxa"/>
          </w:tcPr>
          <w:p w:rsidR="00D95C78" w:rsidRDefault="00D95C78" w:rsidP="000E6F55">
            <w:pPr>
              <w:rPr>
                <w:b/>
                <w:sz w:val="18"/>
                <w:szCs w:val="18"/>
              </w:rPr>
            </w:pPr>
            <w:r>
              <w:rPr>
                <w:b/>
                <w:sz w:val="18"/>
                <w:szCs w:val="18"/>
              </w:rPr>
              <w:t xml:space="preserve">Manual Handling </w:t>
            </w:r>
          </w:p>
          <w:p w:rsidR="00D95C78" w:rsidRPr="00D95C78" w:rsidRDefault="00D95C78" w:rsidP="000E6F55">
            <w:pPr>
              <w:rPr>
                <w:sz w:val="18"/>
                <w:szCs w:val="18"/>
              </w:rPr>
            </w:pPr>
            <w:r w:rsidRPr="00D95C78">
              <w:rPr>
                <w:sz w:val="18"/>
                <w:szCs w:val="18"/>
              </w:rPr>
              <w:t>Equipment</w:t>
            </w:r>
          </w:p>
          <w:p w:rsidR="00D95C78" w:rsidRDefault="00D95C78" w:rsidP="000E6F55">
            <w:pPr>
              <w:rPr>
                <w:b/>
                <w:sz w:val="18"/>
                <w:szCs w:val="18"/>
              </w:rPr>
            </w:pPr>
            <w:r w:rsidRPr="00D95C78">
              <w:rPr>
                <w:sz w:val="18"/>
                <w:szCs w:val="18"/>
              </w:rPr>
              <w:t>Unplanned loads</w:t>
            </w:r>
          </w:p>
        </w:tc>
        <w:tc>
          <w:tcPr>
            <w:tcW w:w="1417" w:type="dxa"/>
          </w:tcPr>
          <w:p w:rsidR="00D95C78" w:rsidRDefault="00936C60" w:rsidP="000E6F55">
            <w:pPr>
              <w:rPr>
                <w:sz w:val="18"/>
                <w:szCs w:val="18"/>
              </w:rPr>
            </w:pPr>
            <w:r>
              <w:rPr>
                <w:sz w:val="18"/>
                <w:szCs w:val="18"/>
              </w:rPr>
              <w:t xml:space="preserve">Minor or </w:t>
            </w:r>
            <w:r w:rsidR="00D95C78">
              <w:rPr>
                <w:sz w:val="18"/>
                <w:szCs w:val="18"/>
              </w:rPr>
              <w:t>Major injury</w:t>
            </w:r>
          </w:p>
        </w:tc>
        <w:tc>
          <w:tcPr>
            <w:tcW w:w="4598" w:type="dxa"/>
          </w:tcPr>
          <w:p w:rsidR="00D95C78" w:rsidRDefault="00936C60" w:rsidP="000E6F55">
            <w:pPr>
              <w:rPr>
                <w:sz w:val="18"/>
                <w:szCs w:val="18"/>
              </w:rPr>
            </w:pPr>
            <w:r>
              <w:rPr>
                <w:sz w:val="18"/>
                <w:szCs w:val="18"/>
              </w:rPr>
              <w:t>Avoid trying to handle heavy loads without assistance.</w:t>
            </w:r>
          </w:p>
          <w:p w:rsidR="00936C60" w:rsidRDefault="00936C60" w:rsidP="000E6F55">
            <w:pPr>
              <w:rPr>
                <w:sz w:val="18"/>
                <w:szCs w:val="18"/>
              </w:rPr>
            </w:pPr>
            <w:r>
              <w:rPr>
                <w:sz w:val="18"/>
                <w:szCs w:val="18"/>
              </w:rPr>
              <w:t>Where possible split loads.</w:t>
            </w:r>
          </w:p>
          <w:p w:rsidR="00936C60" w:rsidRDefault="00936C60" w:rsidP="000E6F55">
            <w:pPr>
              <w:rPr>
                <w:sz w:val="18"/>
                <w:szCs w:val="18"/>
              </w:rPr>
            </w:pPr>
            <w:r>
              <w:rPr>
                <w:sz w:val="18"/>
                <w:szCs w:val="18"/>
              </w:rPr>
              <w:t xml:space="preserve">Do not lean against or sit on headstones, they can topple over. </w:t>
            </w:r>
          </w:p>
          <w:p w:rsidR="00936C60" w:rsidRDefault="00936C60" w:rsidP="000E6F55">
            <w:pPr>
              <w:rPr>
                <w:sz w:val="18"/>
                <w:szCs w:val="18"/>
              </w:rPr>
            </w:pPr>
            <w:r>
              <w:rPr>
                <w:sz w:val="18"/>
                <w:szCs w:val="18"/>
              </w:rPr>
              <w:t>Check stability of headstones while working near them.</w:t>
            </w:r>
          </w:p>
        </w:tc>
      </w:tr>
      <w:tr w:rsidR="00D95C78" w:rsidTr="00D95C78">
        <w:tc>
          <w:tcPr>
            <w:tcW w:w="534" w:type="dxa"/>
          </w:tcPr>
          <w:p w:rsidR="00D95C78" w:rsidRDefault="000966EA" w:rsidP="000E6F55">
            <w:pPr>
              <w:rPr>
                <w:sz w:val="20"/>
                <w:szCs w:val="20"/>
              </w:rPr>
            </w:pPr>
            <w:r>
              <w:rPr>
                <w:sz w:val="20"/>
                <w:szCs w:val="20"/>
              </w:rPr>
              <w:t>12</w:t>
            </w:r>
          </w:p>
        </w:tc>
        <w:tc>
          <w:tcPr>
            <w:tcW w:w="2693" w:type="dxa"/>
          </w:tcPr>
          <w:p w:rsidR="00D95C78" w:rsidRDefault="00936C60" w:rsidP="000E6F55">
            <w:pPr>
              <w:rPr>
                <w:b/>
                <w:sz w:val="18"/>
                <w:szCs w:val="18"/>
              </w:rPr>
            </w:pPr>
            <w:r>
              <w:rPr>
                <w:b/>
                <w:sz w:val="18"/>
                <w:szCs w:val="18"/>
              </w:rPr>
              <w:t>Unplanned Hazards</w:t>
            </w:r>
          </w:p>
          <w:p w:rsidR="00936C60" w:rsidRPr="00936C60" w:rsidRDefault="00936C60" w:rsidP="000E6F55">
            <w:pPr>
              <w:rPr>
                <w:sz w:val="18"/>
                <w:szCs w:val="18"/>
              </w:rPr>
            </w:pPr>
            <w:r w:rsidRPr="00936C60">
              <w:rPr>
                <w:sz w:val="18"/>
                <w:szCs w:val="18"/>
              </w:rPr>
              <w:t>Snakes</w:t>
            </w:r>
          </w:p>
          <w:p w:rsidR="00936C60" w:rsidRPr="00936C60" w:rsidRDefault="00936C60" w:rsidP="000E6F55">
            <w:pPr>
              <w:rPr>
                <w:sz w:val="18"/>
                <w:szCs w:val="18"/>
              </w:rPr>
            </w:pPr>
            <w:r w:rsidRPr="00936C60">
              <w:rPr>
                <w:sz w:val="18"/>
                <w:szCs w:val="18"/>
              </w:rPr>
              <w:t>Wasps</w:t>
            </w:r>
          </w:p>
          <w:p w:rsidR="00936C60" w:rsidRPr="00936C60" w:rsidRDefault="00936C60" w:rsidP="000E6F55">
            <w:pPr>
              <w:rPr>
                <w:sz w:val="18"/>
                <w:szCs w:val="18"/>
              </w:rPr>
            </w:pPr>
            <w:r w:rsidRPr="00936C60">
              <w:rPr>
                <w:sz w:val="18"/>
                <w:szCs w:val="18"/>
              </w:rPr>
              <w:t>Rats</w:t>
            </w:r>
          </w:p>
          <w:p w:rsidR="00936C60" w:rsidRPr="00936C60" w:rsidRDefault="00936C60" w:rsidP="000E6F55">
            <w:pPr>
              <w:rPr>
                <w:b/>
                <w:i/>
                <w:sz w:val="18"/>
                <w:szCs w:val="18"/>
              </w:rPr>
            </w:pPr>
            <w:r w:rsidRPr="00936C60">
              <w:rPr>
                <w:sz w:val="18"/>
                <w:szCs w:val="18"/>
              </w:rPr>
              <w:t>ticks</w:t>
            </w:r>
          </w:p>
        </w:tc>
        <w:tc>
          <w:tcPr>
            <w:tcW w:w="1417" w:type="dxa"/>
          </w:tcPr>
          <w:p w:rsidR="00D95C78" w:rsidRDefault="00936C60" w:rsidP="000E6F55">
            <w:pPr>
              <w:rPr>
                <w:sz w:val="18"/>
                <w:szCs w:val="18"/>
              </w:rPr>
            </w:pPr>
            <w:r>
              <w:rPr>
                <w:sz w:val="18"/>
                <w:szCs w:val="18"/>
              </w:rPr>
              <w:t>Stings, bites, allergic reactions</w:t>
            </w:r>
          </w:p>
          <w:p w:rsidR="00936C60" w:rsidRDefault="00936C60" w:rsidP="000E6F55">
            <w:pPr>
              <w:rPr>
                <w:sz w:val="18"/>
                <w:szCs w:val="18"/>
              </w:rPr>
            </w:pPr>
            <w:r>
              <w:rPr>
                <w:sz w:val="18"/>
                <w:szCs w:val="18"/>
              </w:rPr>
              <w:t>Lyme disease</w:t>
            </w:r>
          </w:p>
          <w:p w:rsidR="00936C60" w:rsidRDefault="00936C60" w:rsidP="000E6F55">
            <w:pPr>
              <w:rPr>
                <w:sz w:val="18"/>
                <w:szCs w:val="18"/>
              </w:rPr>
            </w:pPr>
            <w:r>
              <w:rPr>
                <w:sz w:val="18"/>
                <w:szCs w:val="18"/>
              </w:rPr>
              <w:t>Weil’s disease</w:t>
            </w:r>
          </w:p>
        </w:tc>
        <w:tc>
          <w:tcPr>
            <w:tcW w:w="4598" w:type="dxa"/>
          </w:tcPr>
          <w:p w:rsidR="00D95C78" w:rsidRDefault="00936C60" w:rsidP="000E6F55">
            <w:pPr>
              <w:rPr>
                <w:sz w:val="18"/>
                <w:szCs w:val="18"/>
              </w:rPr>
            </w:pPr>
            <w:r>
              <w:rPr>
                <w:sz w:val="18"/>
                <w:szCs w:val="18"/>
              </w:rPr>
              <w:t>Keep eyes open for snakes basking, and wasp nests etc.</w:t>
            </w:r>
          </w:p>
          <w:p w:rsidR="00936C60" w:rsidRDefault="00936C60" w:rsidP="000E6F55">
            <w:pPr>
              <w:rPr>
                <w:sz w:val="18"/>
                <w:szCs w:val="18"/>
              </w:rPr>
            </w:pPr>
            <w:r>
              <w:rPr>
                <w:sz w:val="18"/>
                <w:szCs w:val="18"/>
              </w:rPr>
              <w:t>Volunteers may wish to provide their own medication to treat stings etc.</w:t>
            </w:r>
          </w:p>
          <w:p w:rsidR="00936C60" w:rsidRDefault="00936C60" w:rsidP="000E6F55">
            <w:pPr>
              <w:rPr>
                <w:sz w:val="18"/>
                <w:szCs w:val="18"/>
              </w:rPr>
            </w:pPr>
            <w:r>
              <w:rPr>
                <w:sz w:val="18"/>
                <w:szCs w:val="18"/>
              </w:rPr>
              <w:t>Keep exposed skin to a minimum.</w:t>
            </w:r>
          </w:p>
          <w:p w:rsidR="00936C60" w:rsidRDefault="00936C60" w:rsidP="000E6F55">
            <w:pPr>
              <w:rPr>
                <w:sz w:val="18"/>
                <w:szCs w:val="18"/>
              </w:rPr>
            </w:pPr>
            <w:r>
              <w:rPr>
                <w:sz w:val="18"/>
                <w:szCs w:val="18"/>
              </w:rPr>
              <w:t>Avoid contact with contaminated areas and stagnant water.</w:t>
            </w:r>
          </w:p>
        </w:tc>
      </w:tr>
      <w:tr w:rsidR="00D95C78" w:rsidTr="00D95C78">
        <w:tc>
          <w:tcPr>
            <w:tcW w:w="534" w:type="dxa"/>
          </w:tcPr>
          <w:p w:rsidR="00D95C78" w:rsidRDefault="000966EA" w:rsidP="000E6F55">
            <w:pPr>
              <w:rPr>
                <w:sz w:val="20"/>
                <w:szCs w:val="20"/>
              </w:rPr>
            </w:pPr>
            <w:r>
              <w:rPr>
                <w:sz w:val="20"/>
                <w:szCs w:val="20"/>
              </w:rPr>
              <w:t>13</w:t>
            </w:r>
          </w:p>
        </w:tc>
        <w:tc>
          <w:tcPr>
            <w:tcW w:w="2693" w:type="dxa"/>
          </w:tcPr>
          <w:p w:rsidR="00D95C78" w:rsidRDefault="000966EA" w:rsidP="000E6F55">
            <w:pPr>
              <w:rPr>
                <w:b/>
                <w:sz w:val="18"/>
                <w:szCs w:val="18"/>
              </w:rPr>
            </w:pPr>
            <w:r>
              <w:rPr>
                <w:b/>
                <w:sz w:val="18"/>
                <w:szCs w:val="18"/>
              </w:rPr>
              <w:t>Interface with general public</w:t>
            </w:r>
          </w:p>
        </w:tc>
        <w:tc>
          <w:tcPr>
            <w:tcW w:w="1417" w:type="dxa"/>
          </w:tcPr>
          <w:p w:rsidR="00D95C78" w:rsidRDefault="000966EA" w:rsidP="000E6F55">
            <w:pPr>
              <w:rPr>
                <w:sz w:val="18"/>
                <w:szCs w:val="18"/>
              </w:rPr>
            </w:pPr>
            <w:r>
              <w:rPr>
                <w:sz w:val="18"/>
                <w:szCs w:val="18"/>
              </w:rPr>
              <w:t>Physical/verbal abuse</w:t>
            </w:r>
          </w:p>
        </w:tc>
        <w:tc>
          <w:tcPr>
            <w:tcW w:w="4598" w:type="dxa"/>
          </w:tcPr>
          <w:p w:rsidR="00D95C78" w:rsidRDefault="000966EA" w:rsidP="000E6F55">
            <w:pPr>
              <w:rPr>
                <w:sz w:val="18"/>
                <w:szCs w:val="18"/>
              </w:rPr>
            </w:pPr>
            <w:r>
              <w:rPr>
                <w:sz w:val="18"/>
                <w:szCs w:val="18"/>
              </w:rPr>
              <w:t>Be aware some members of the public may be visiting their relatives’ graves.</w:t>
            </w:r>
          </w:p>
          <w:p w:rsidR="000966EA" w:rsidRDefault="000966EA" w:rsidP="000E6F55">
            <w:pPr>
              <w:rPr>
                <w:sz w:val="18"/>
                <w:szCs w:val="18"/>
              </w:rPr>
            </w:pPr>
            <w:r>
              <w:rPr>
                <w:sz w:val="18"/>
                <w:szCs w:val="18"/>
              </w:rPr>
              <w:t>Volunteers to be vigilant – politely ask members of the public to leave work area if necessary.</w:t>
            </w:r>
          </w:p>
          <w:p w:rsidR="000966EA" w:rsidRDefault="000966EA" w:rsidP="000E6F55">
            <w:pPr>
              <w:rPr>
                <w:sz w:val="18"/>
                <w:szCs w:val="18"/>
              </w:rPr>
            </w:pPr>
            <w:r>
              <w:rPr>
                <w:sz w:val="18"/>
                <w:szCs w:val="18"/>
              </w:rPr>
              <w:t>Attempt to de-escalate any potentially confrontational situation if safe to do so.</w:t>
            </w:r>
          </w:p>
          <w:p w:rsidR="000966EA" w:rsidRDefault="000966EA" w:rsidP="000E6F55">
            <w:pPr>
              <w:rPr>
                <w:sz w:val="18"/>
                <w:szCs w:val="18"/>
              </w:rPr>
            </w:pPr>
            <w:r>
              <w:rPr>
                <w:sz w:val="18"/>
                <w:szCs w:val="18"/>
              </w:rPr>
              <w:t>If a confrontation seems to be developing, be prepared to move to an alternative area or even finish the session.</w:t>
            </w:r>
          </w:p>
        </w:tc>
      </w:tr>
      <w:tr w:rsidR="000966EA" w:rsidTr="00D95C78">
        <w:tc>
          <w:tcPr>
            <w:tcW w:w="534" w:type="dxa"/>
          </w:tcPr>
          <w:p w:rsidR="000966EA" w:rsidRDefault="000966EA" w:rsidP="000E6F55">
            <w:pPr>
              <w:rPr>
                <w:sz w:val="20"/>
                <w:szCs w:val="20"/>
              </w:rPr>
            </w:pPr>
            <w:r>
              <w:rPr>
                <w:sz w:val="20"/>
                <w:szCs w:val="20"/>
              </w:rPr>
              <w:t>14</w:t>
            </w:r>
          </w:p>
        </w:tc>
        <w:tc>
          <w:tcPr>
            <w:tcW w:w="2693" w:type="dxa"/>
          </w:tcPr>
          <w:p w:rsidR="000966EA" w:rsidRDefault="000966EA" w:rsidP="000E6F55">
            <w:pPr>
              <w:rPr>
                <w:b/>
                <w:sz w:val="18"/>
                <w:szCs w:val="18"/>
              </w:rPr>
            </w:pPr>
            <w:r>
              <w:rPr>
                <w:b/>
                <w:sz w:val="18"/>
                <w:szCs w:val="18"/>
              </w:rPr>
              <w:t>Tours of volunteers of non-members</w:t>
            </w:r>
          </w:p>
          <w:p w:rsidR="000966EA" w:rsidRPr="002976BD" w:rsidRDefault="000966EA" w:rsidP="000E6F55">
            <w:pPr>
              <w:rPr>
                <w:sz w:val="18"/>
                <w:szCs w:val="18"/>
              </w:rPr>
            </w:pPr>
            <w:r w:rsidRPr="002976BD">
              <w:rPr>
                <w:sz w:val="18"/>
                <w:szCs w:val="18"/>
              </w:rPr>
              <w:t>Specific tours</w:t>
            </w:r>
          </w:p>
          <w:p w:rsidR="000966EA" w:rsidRDefault="000966EA" w:rsidP="000E6F55">
            <w:pPr>
              <w:rPr>
                <w:b/>
                <w:sz w:val="18"/>
                <w:szCs w:val="18"/>
              </w:rPr>
            </w:pPr>
            <w:r w:rsidRPr="002976BD">
              <w:rPr>
                <w:sz w:val="18"/>
                <w:szCs w:val="18"/>
              </w:rPr>
              <w:t>Heritage Weekends</w:t>
            </w:r>
          </w:p>
        </w:tc>
        <w:tc>
          <w:tcPr>
            <w:tcW w:w="1417" w:type="dxa"/>
          </w:tcPr>
          <w:p w:rsidR="000966EA" w:rsidRDefault="000966EA" w:rsidP="000E6F55">
            <w:pPr>
              <w:rPr>
                <w:sz w:val="18"/>
                <w:szCs w:val="18"/>
              </w:rPr>
            </w:pPr>
            <w:r>
              <w:rPr>
                <w:sz w:val="18"/>
                <w:szCs w:val="18"/>
              </w:rPr>
              <w:t>Slips, trips, falls etc</w:t>
            </w:r>
          </w:p>
        </w:tc>
        <w:tc>
          <w:tcPr>
            <w:tcW w:w="4598" w:type="dxa"/>
          </w:tcPr>
          <w:p w:rsidR="000966EA" w:rsidRDefault="000966EA" w:rsidP="000E6F55">
            <w:pPr>
              <w:rPr>
                <w:sz w:val="18"/>
                <w:szCs w:val="18"/>
              </w:rPr>
            </w:pPr>
            <w:r>
              <w:rPr>
                <w:sz w:val="18"/>
                <w:szCs w:val="18"/>
              </w:rPr>
              <w:t>Arrange the route to suit the non-members, (elderly, mobility scooters etc)</w:t>
            </w:r>
          </w:p>
          <w:p w:rsidR="000966EA" w:rsidRDefault="000966EA" w:rsidP="000E6F55">
            <w:pPr>
              <w:rPr>
                <w:sz w:val="18"/>
                <w:szCs w:val="18"/>
              </w:rPr>
            </w:pPr>
            <w:r>
              <w:rPr>
                <w:sz w:val="18"/>
                <w:szCs w:val="18"/>
              </w:rPr>
              <w:t>Routes to be walked by the volunteers beforehand and any hazards noted and advised to non-members before commencement of the tour.</w:t>
            </w:r>
          </w:p>
          <w:p w:rsidR="000966EA" w:rsidRDefault="002976BD" w:rsidP="000E6F55">
            <w:pPr>
              <w:rPr>
                <w:sz w:val="18"/>
                <w:szCs w:val="18"/>
              </w:rPr>
            </w:pPr>
            <w:r>
              <w:rPr>
                <w:sz w:val="18"/>
                <w:szCs w:val="18"/>
              </w:rPr>
              <w:t>Non-members to be advised to keep to the hard pathway, where possible.</w:t>
            </w:r>
          </w:p>
          <w:p w:rsidR="002976BD" w:rsidRDefault="002976BD" w:rsidP="000E6F55">
            <w:pPr>
              <w:rPr>
                <w:sz w:val="18"/>
                <w:szCs w:val="18"/>
              </w:rPr>
            </w:pPr>
            <w:r>
              <w:rPr>
                <w:sz w:val="18"/>
                <w:szCs w:val="18"/>
              </w:rPr>
              <w:t>The tour should be cancelled in volunteers consider for any reason that to continue would place the volunte</w:t>
            </w:r>
            <w:r w:rsidR="0029691F">
              <w:rPr>
                <w:sz w:val="18"/>
                <w:szCs w:val="18"/>
              </w:rPr>
              <w:t>er and/or the non-member at risk.</w:t>
            </w:r>
          </w:p>
        </w:tc>
      </w:tr>
      <w:tr w:rsidR="002976BD" w:rsidTr="00D95C78">
        <w:tc>
          <w:tcPr>
            <w:tcW w:w="534" w:type="dxa"/>
          </w:tcPr>
          <w:p w:rsidR="002976BD" w:rsidRDefault="002976BD" w:rsidP="000E6F55">
            <w:pPr>
              <w:rPr>
                <w:sz w:val="20"/>
                <w:szCs w:val="20"/>
              </w:rPr>
            </w:pPr>
            <w:r>
              <w:rPr>
                <w:sz w:val="20"/>
                <w:szCs w:val="20"/>
              </w:rPr>
              <w:t>15</w:t>
            </w:r>
          </w:p>
        </w:tc>
        <w:tc>
          <w:tcPr>
            <w:tcW w:w="2693" w:type="dxa"/>
          </w:tcPr>
          <w:p w:rsidR="002976BD" w:rsidRDefault="002976BD" w:rsidP="000E6F55">
            <w:pPr>
              <w:rPr>
                <w:b/>
                <w:sz w:val="18"/>
                <w:szCs w:val="18"/>
              </w:rPr>
            </w:pPr>
            <w:r>
              <w:rPr>
                <w:b/>
                <w:sz w:val="18"/>
                <w:szCs w:val="18"/>
              </w:rPr>
              <w:t>Fire Aid cover</w:t>
            </w:r>
          </w:p>
        </w:tc>
        <w:tc>
          <w:tcPr>
            <w:tcW w:w="1417" w:type="dxa"/>
          </w:tcPr>
          <w:p w:rsidR="002976BD" w:rsidRDefault="002976BD" w:rsidP="000E6F55">
            <w:pPr>
              <w:rPr>
                <w:sz w:val="18"/>
                <w:szCs w:val="18"/>
              </w:rPr>
            </w:pPr>
            <w:r>
              <w:rPr>
                <w:sz w:val="18"/>
                <w:szCs w:val="18"/>
              </w:rPr>
              <w:t>Slips, trips, falls etc</w:t>
            </w:r>
          </w:p>
        </w:tc>
        <w:tc>
          <w:tcPr>
            <w:tcW w:w="4598" w:type="dxa"/>
          </w:tcPr>
          <w:p w:rsidR="002976BD" w:rsidRDefault="002976BD" w:rsidP="000E6F55">
            <w:pPr>
              <w:rPr>
                <w:sz w:val="18"/>
                <w:szCs w:val="18"/>
              </w:rPr>
            </w:pPr>
            <w:r>
              <w:rPr>
                <w:sz w:val="18"/>
                <w:szCs w:val="18"/>
              </w:rPr>
              <w:t>Volunteers should either establish that one amongst them is First Aid trained; a member of SHDC staff in on site; or one volunteer has a mobile phone to raise assistance.</w:t>
            </w:r>
          </w:p>
        </w:tc>
      </w:tr>
    </w:tbl>
    <w:p w:rsidR="000E6F55" w:rsidRDefault="000E6F55" w:rsidP="000E6F55">
      <w:pPr>
        <w:rPr>
          <w:sz w:val="20"/>
          <w:szCs w:val="20"/>
        </w:rPr>
      </w:pPr>
    </w:p>
    <w:p w:rsidR="002976BD" w:rsidRDefault="002976BD" w:rsidP="000E6F55">
      <w:pPr>
        <w:rPr>
          <w:sz w:val="20"/>
          <w:szCs w:val="20"/>
        </w:rPr>
      </w:pPr>
      <w:r>
        <w:rPr>
          <w:sz w:val="20"/>
          <w:szCs w:val="20"/>
        </w:rPr>
        <w:t>As a volunteer of Friends of Spalding Cemetery, I have read and understand this risk assessment and agree to adhere to it.</w:t>
      </w:r>
    </w:p>
    <w:tbl>
      <w:tblPr>
        <w:tblStyle w:val="TableGrid"/>
        <w:tblW w:w="0" w:type="auto"/>
        <w:tblLook w:val="04A0" w:firstRow="1" w:lastRow="0" w:firstColumn="1" w:lastColumn="0" w:noHBand="0" w:noVBand="1"/>
      </w:tblPr>
      <w:tblGrid>
        <w:gridCol w:w="3080"/>
        <w:gridCol w:w="3081"/>
        <w:gridCol w:w="3081"/>
      </w:tblGrid>
      <w:tr w:rsidR="002976BD" w:rsidTr="002976BD">
        <w:tc>
          <w:tcPr>
            <w:tcW w:w="3080" w:type="dxa"/>
          </w:tcPr>
          <w:p w:rsidR="002976BD" w:rsidRPr="002976BD" w:rsidRDefault="002976BD" w:rsidP="002976BD">
            <w:pPr>
              <w:jc w:val="center"/>
              <w:rPr>
                <w:b/>
                <w:sz w:val="20"/>
                <w:szCs w:val="20"/>
              </w:rPr>
            </w:pPr>
            <w:r w:rsidRPr="002976BD">
              <w:rPr>
                <w:b/>
                <w:sz w:val="20"/>
                <w:szCs w:val="20"/>
              </w:rPr>
              <w:t>Date</w:t>
            </w:r>
          </w:p>
        </w:tc>
        <w:tc>
          <w:tcPr>
            <w:tcW w:w="3081" w:type="dxa"/>
          </w:tcPr>
          <w:p w:rsidR="002976BD" w:rsidRPr="002976BD" w:rsidRDefault="002976BD" w:rsidP="002976BD">
            <w:pPr>
              <w:jc w:val="center"/>
              <w:rPr>
                <w:b/>
                <w:sz w:val="20"/>
                <w:szCs w:val="20"/>
              </w:rPr>
            </w:pPr>
            <w:r w:rsidRPr="002976BD">
              <w:rPr>
                <w:b/>
                <w:sz w:val="20"/>
                <w:szCs w:val="20"/>
              </w:rPr>
              <w:t>Printed name</w:t>
            </w:r>
          </w:p>
        </w:tc>
        <w:tc>
          <w:tcPr>
            <w:tcW w:w="3081" w:type="dxa"/>
          </w:tcPr>
          <w:p w:rsidR="002976BD" w:rsidRPr="002976BD" w:rsidRDefault="002976BD" w:rsidP="002976BD">
            <w:pPr>
              <w:jc w:val="center"/>
              <w:rPr>
                <w:b/>
                <w:sz w:val="20"/>
                <w:szCs w:val="20"/>
              </w:rPr>
            </w:pPr>
            <w:r w:rsidRPr="002976BD">
              <w:rPr>
                <w:b/>
                <w:sz w:val="20"/>
                <w:szCs w:val="20"/>
              </w:rPr>
              <w:t>Signature</w:t>
            </w: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2976BD" w:rsidTr="002976BD">
        <w:tc>
          <w:tcPr>
            <w:tcW w:w="3080" w:type="dxa"/>
          </w:tcPr>
          <w:p w:rsidR="002976BD" w:rsidRDefault="002976BD" w:rsidP="000E6F55">
            <w:pPr>
              <w:rPr>
                <w:sz w:val="20"/>
                <w:szCs w:val="20"/>
              </w:rPr>
            </w:pPr>
          </w:p>
          <w:p w:rsidR="002976BD" w:rsidRDefault="002976BD" w:rsidP="000E6F55">
            <w:pPr>
              <w:rPr>
                <w:sz w:val="20"/>
                <w:szCs w:val="20"/>
              </w:rPr>
            </w:pPr>
          </w:p>
        </w:tc>
        <w:tc>
          <w:tcPr>
            <w:tcW w:w="3081" w:type="dxa"/>
          </w:tcPr>
          <w:p w:rsidR="002976BD" w:rsidRDefault="002976BD" w:rsidP="000E6F55">
            <w:pPr>
              <w:rPr>
                <w:sz w:val="20"/>
                <w:szCs w:val="20"/>
              </w:rPr>
            </w:pPr>
          </w:p>
        </w:tc>
        <w:tc>
          <w:tcPr>
            <w:tcW w:w="3081" w:type="dxa"/>
          </w:tcPr>
          <w:p w:rsidR="002976BD" w:rsidRDefault="002976BD"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r w:rsidR="004E01D2" w:rsidTr="002976BD">
        <w:tc>
          <w:tcPr>
            <w:tcW w:w="3080" w:type="dxa"/>
          </w:tcPr>
          <w:p w:rsidR="004E01D2" w:rsidRDefault="004E01D2" w:rsidP="000E6F55">
            <w:pPr>
              <w:rPr>
                <w:sz w:val="20"/>
                <w:szCs w:val="20"/>
              </w:rPr>
            </w:pPr>
          </w:p>
          <w:p w:rsidR="004E01D2" w:rsidRDefault="004E01D2" w:rsidP="000E6F55">
            <w:pPr>
              <w:rPr>
                <w:sz w:val="20"/>
                <w:szCs w:val="20"/>
              </w:rPr>
            </w:pPr>
          </w:p>
        </w:tc>
        <w:tc>
          <w:tcPr>
            <w:tcW w:w="3081" w:type="dxa"/>
          </w:tcPr>
          <w:p w:rsidR="004E01D2" w:rsidRDefault="004E01D2" w:rsidP="000E6F55">
            <w:pPr>
              <w:rPr>
                <w:sz w:val="20"/>
                <w:szCs w:val="20"/>
              </w:rPr>
            </w:pPr>
          </w:p>
        </w:tc>
        <w:tc>
          <w:tcPr>
            <w:tcW w:w="3081" w:type="dxa"/>
          </w:tcPr>
          <w:p w:rsidR="004E01D2" w:rsidRDefault="004E01D2" w:rsidP="000E6F55">
            <w:pPr>
              <w:rPr>
                <w:sz w:val="20"/>
                <w:szCs w:val="20"/>
              </w:rPr>
            </w:pPr>
          </w:p>
        </w:tc>
      </w:tr>
    </w:tbl>
    <w:p w:rsidR="002976BD" w:rsidRDefault="002976BD" w:rsidP="000E6F55">
      <w:pPr>
        <w:rPr>
          <w:sz w:val="20"/>
          <w:szCs w:val="20"/>
        </w:rPr>
      </w:pPr>
    </w:p>
    <w:p w:rsidR="002976BD" w:rsidRPr="000E6F55" w:rsidRDefault="002976BD" w:rsidP="000E6F55">
      <w:pPr>
        <w:rPr>
          <w:sz w:val="20"/>
          <w:szCs w:val="20"/>
        </w:rPr>
      </w:pPr>
    </w:p>
    <w:sectPr w:rsidR="002976BD" w:rsidRPr="000E6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90B"/>
    <w:multiLevelType w:val="hybridMultilevel"/>
    <w:tmpl w:val="4EB622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D0AA9"/>
    <w:multiLevelType w:val="hybridMultilevel"/>
    <w:tmpl w:val="289A22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55"/>
    <w:rsid w:val="000966EA"/>
    <w:rsid w:val="000E6F55"/>
    <w:rsid w:val="0029691F"/>
    <w:rsid w:val="002976BD"/>
    <w:rsid w:val="002F138F"/>
    <w:rsid w:val="004E01D2"/>
    <w:rsid w:val="0075126A"/>
    <w:rsid w:val="00754FEB"/>
    <w:rsid w:val="00936C60"/>
    <w:rsid w:val="00D95C78"/>
    <w:rsid w:val="00E03765"/>
    <w:rsid w:val="00E96108"/>
    <w:rsid w:val="00F4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55"/>
    <w:rPr>
      <w:rFonts w:ascii="Tahoma" w:hAnsi="Tahoma" w:cs="Tahoma"/>
      <w:sz w:val="16"/>
      <w:szCs w:val="16"/>
    </w:rPr>
  </w:style>
  <w:style w:type="table" w:styleId="TableGrid">
    <w:name w:val="Table Grid"/>
    <w:basedOn w:val="TableNormal"/>
    <w:uiPriority w:val="59"/>
    <w:rsid w:val="000E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55"/>
    <w:rPr>
      <w:rFonts w:ascii="Tahoma" w:hAnsi="Tahoma" w:cs="Tahoma"/>
      <w:sz w:val="16"/>
      <w:szCs w:val="16"/>
    </w:rPr>
  </w:style>
  <w:style w:type="table" w:styleId="TableGrid">
    <w:name w:val="Table Grid"/>
    <w:basedOn w:val="TableNormal"/>
    <w:uiPriority w:val="59"/>
    <w:rsid w:val="000E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Mitchell</dc:creator>
  <cp:lastModifiedBy>Charlotte Mitchell</cp:lastModifiedBy>
  <cp:revision>3</cp:revision>
  <dcterms:created xsi:type="dcterms:W3CDTF">2020-03-13T12:02:00Z</dcterms:created>
  <dcterms:modified xsi:type="dcterms:W3CDTF">2020-03-14T09:07:00Z</dcterms:modified>
</cp:coreProperties>
</file>